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B0" w:rsidRPr="000509DC" w:rsidRDefault="0064734E" w:rsidP="000509DC">
      <w:pPr>
        <w:pStyle w:val="Heading1"/>
        <w:pBdr>
          <w:bottom w:val="none" w:sz="0" w:space="0" w:color="auto"/>
        </w:pBdr>
        <w:shd w:val="clear" w:color="auto" w:fill="auto"/>
        <w:bidi/>
        <w:rPr>
          <w:rFonts w:asciiTheme="majorBidi" w:hAnsiTheme="majorBidi" w:cstheme="majorBidi"/>
          <w:sz w:val="28"/>
          <w:szCs w:val="28"/>
        </w:rPr>
      </w:pPr>
      <w:r w:rsidRPr="00AB59AC">
        <w:rPr>
          <w:rFonts w:asciiTheme="minorHAnsi" w:hAnsiTheme="minorHAnsi"/>
          <w:sz w:val="28"/>
          <w:szCs w:val="28"/>
        </w:rPr>
        <w:t xml:space="preserve">                             </w:t>
      </w:r>
      <w:r w:rsidR="000509DC">
        <w:rPr>
          <w:rFonts w:asciiTheme="minorHAnsi" w:hAnsiTheme="minorHAnsi"/>
          <w:sz w:val="28"/>
          <w:szCs w:val="28"/>
        </w:rPr>
        <w:t xml:space="preserve">          </w:t>
      </w:r>
      <w:r w:rsidRPr="00AB59AC">
        <w:rPr>
          <w:rFonts w:asciiTheme="minorHAnsi" w:hAnsiTheme="minorHAnsi"/>
          <w:sz w:val="28"/>
          <w:szCs w:val="28"/>
        </w:rPr>
        <w:t xml:space="preserve"> </w:t>
      </w:r>
      <w:r w:rsidR="00F024B0" w:rsidRPr="000509DC">
        <w:rPr>
          <w:rFonts w:asciiTheme="majorBidi" w:hAnsiTheme="majorBidi" w:cstheme="majorBidi"/>
          <w:sz w:val="28"/>
          <w:szCs w:val="28"/>
          <w:u w:val="single"/>
          <w:shd w:val="clear" w:color="auto" w:fill="D9D9D9" w:themeFill="background1" w:themeFillShade="D9"/>
        </w:rPr>
        <w:t>TP PROPAGATion ET MICRO-</w:t>
      </w:r>
      <w:r w:rsidR="00F024B0" w:rsidRPr="00DC6546">
        <w:rPr>
          <w:rFonts w:asciiTheme="majorBidi" w:hAnsiTheme="majorBidi" w:cstheme="majorBidi"/>
          <w:sz w:val="28"/>
          <w:szCs w:val="28"/>
          <w:u w:val="single"/>
          <w:shd w:val="clear" w:color="auto" w:fill="D9D9D9" w:themeFill="background1" w:themeFillShade="D9"/>
        </w:rPr>
        <w:t xml:space="preserve">ONDES </w:t>
      </w:r>
      <w:r w:rsidR="00717531" w:rsidRPr="00DC6546">
        <w:rPr>
          <w:rFonts w:asciiTheme="majorBidi" w:hAnsiTheme="majorBidi" w:cstheme="majorBidi"/>
          <w:sz w:val="28"/>
          <w:szCs w:val="28"/>
          <w:u w:val="single"/>
          <w:shd w:val="clear" w:color="auto" w:fill="D9D9D9" w:themeFill="background1" w:themeFillShade="D9"/>
        </w:rPr>
        <w:t xml:space="preserve">      </w:t>
      </w:r>
      <w:r w:rsidR="00F024B0" w:rsidRPr="00DC6546">
        <w:rPr>
          <w:rFonts w:asciiTheme="majorBidi" w:hAnsiTheme="majorBidi" w:cstheme="majorBidi"/>
          <w:sz w:val="28"/>
          <w:szCs w:val="28"/>
          <w:u w:val="single"/>
          <w:shd w:val="clear" w:color="auto" w:fill="D9D9D9" w:themeFill="background1" w:themeFillShade="D9"/>
        </w:rPr>
        <w:t xml:space="preserve">(60 </w:t>
      </w:r>
      <w:r w:rsidR="004E10BE" w:rsidRPr="00DC6546">
        <w:rPr>
          <w:rFonts w:asciiTheme="majorBidi" w:hAnsiTheme="majorBidi" w:cstheme="majorBidi"/>
          <w:sz w:val="28"/>
          <w:szCs w:val="28"/>
          <w:u w:val="single"/>
          <w:shd w:val="clear" w:color="auto" w:fill="D9D9D9" w:themeFill="background1" w:themeFillShade="D9"/>
        </w:rPr>
        <w:t>H</w:t>
      </w:r>
      <w:r w:rsidR="00F024B0" w:rsidRPr="00DC6546">
        <w:rPr>
          <w:rFonts w:asciiTheme="majorBidi" w:hAnsiTheme="majorBidi" w:cstheme="majorBidi"/>
          <w:sz w:val="28"/>
          <w:szCs w:val="28"/>
          <w:u w:val="single"/>
          <w:shd w:val="clear" w:color="auto" w:fill="D9D9D9" w:themeFill="background1" w:themeFillShade="D9"/>
        </w:rPr>
        <w:t>)</w:t>
      </w:r>
      <w:r w:rsidR="00AB59AC" w:rsidRPr="00DC6546">
        <w:rPr>
          <w:rFonts w:asciiTheme="majorBidi" w:hAnsiTheme="majorBidi" w:cstheme="majorBidi"/>
          <w:sz w:val="28"/>
          <w:szCs w:val="28"/>
        </w:rPr>
        <w:t xml:space="preserve">      </w:t>
      </w:r>
      <w:r w:rsidR="00AB59AC" w:rsidRPr="000509DC">
        <w:rPr>
          <w:rFonts w:asciiTheme="majorBidi" w:hAnsiTheme="majorBidi" w:cstheme="majorBidi"/>
          <w:sz w:val="28"/>
          <w:szCs w:val="28"/>
          <w:u w:val="single"/>
        </w:rPr>
        <w:t xml:space="preserve">   </w:t>
      </w:r>
      <w:r w:rsidR="000509DC" w:rsidRPr="000509DC">
        <w:rPr>
          <w:rFonts w:asciiTheme="majorBidi" w:hAnsiTheme="majorBidi" w:cstheme="majorBidi"/>
          <w:sz w:val="28"/>
          <w:szCs w:val="28"/>
          <w:u w:val="single"/>
        </w:rPr>
        <w:t>Contenu :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TP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vertAlign w:val="subscript"/>
          <w:lang w:val="fr-FR"/>
        </w:rPr>
        <w:t>1</w:t>
      </w:r>
      <w:r w:rsidR="00C41B31" w:rsidRPr="00A546BC">
        <w:rPr>
          <w:rFonts w:asciiTheme="majorBidi" w:hAnsiTheme="majorBidi" w:cstheme="majorBidi"/>
          <w:b/>
          <w:bCs/>
          <w:sz w:val="24"/>
          <w:szCs w:val="24"/>
          <w:u w:val="single"/>
          <w:vertAlign w:val="subscript"/>
          <w:lang w:val="fr-FR"/>
        </w:rPr>
        <w:t> </w:t>
      </w:r>
      <w:r w:rsidR="00C41B31"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: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Etude du logiciel de simulation</w:t>
      </w:r>
      <w:r w:rsidR="001B47CC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(</w:t>
      </w:r>
      <w:r w:rsidR="00D80CA0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10</w:t>
      </w:r>
      <w:r w:rsidR="00143C00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H</w:t>
      </w:r>
      <w:r w:rsidR="001B47CC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Travaux pratiques</w:t>
      </w:r>
      <w:r w:rsidR="00692399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F024B0" w:rsidRPr="00A546BC" w:rsidRDefault="00A840CC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1.1</w:t>
      </w:r>
      <w:r w:rsidR="00F024B0" w:rsidRPr="00A546BC">
        <w:rPr>
          <w:rFonts w:asciiTheme="majorBidi" w:hAnsiTheme="majorBidi" w:cstheme="majorBidi"/>
          <w:sz w:val="24"/>
          <w:szCs w:val="24"/>
          <w:lang w:val="fr-FR" w:eastAsia="fr-FR"/>
        </w:rPr>
        <w:t>–</w:t>
      </w:r>
      <w:r w:rsidR="00F024B0"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Décrire les principales fonctions du logiciel.</w:t>
      </w:r>
    </w:p>
    <w:p w:rsidR="00F024B0" w:rsidRPr="00A546BC" w:rsidRDefault="00A840CC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1.2</w:t>
      </w:r>
      <w:r w:rsidR="00F024B0" w:rsidRPr="00A546BC">
        <w:rPr>
          <w:rFonts w:asciiTheme="majorBidi" w:hAnsiTheme="majorBidi" w:cstheme="majorBidi"/>
          <w:sz w:val="24"/>
          <w:szCs w:val="24"/>
          <w:lang w:val="fr-FR" w:eastAsia="fr-FR"/>
        </w:rPr>
        <w:t>–</w:t>
      </w:r>
      <w:r w:rsidR="00F024B0"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Détermination du domaine d’utilisation du logiciel.</w:t>
      </w:r>
    </w:p>
    <w:p w:rsidR="00F024B0" w:rsidRPr="00A546BC" w:rsidRDefault="00A840CC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1.3</w:t>
      </w:r>
      <w:r w:rsidR="00F024B0" w:rsidRPr="00A546BC">
        <w:rPr>
          <w:rFonts w:asciiTheme="majorBidi" w:hAnsiTheme="majorBidi" w:cstheme="majorBidi"/>
          <w:sz w:val="24"/>
          <w:szCs w:val="24"/>
          <w:lang w:val="fr-FR" w:eastAsia="fr-FR"/>
        </w:rPr>
        <w:t>–</w:t>
      </w:r>
      <w:r w:rsidR="00F024B0"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Détermination graphique du module et de la phase de la fonction de transfert d’un filtre donné.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Comparaison entre les résultats pratiques obtenus par les circuits réaliser et les résultats théoriques simulés par le logiciel.</w:t>
      </w:r>
    </w:p>
    <w:p w:rsidR="00D90047" w:rsidRPr="00A546BC" w:rsidRDefault="00D90047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DA321F" w:rsidRPr="000509DC" w:rsidRDefault="00C41B31" w:rsidP="000509DC">
      <w:pPr>
        <w:bidi w:val="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TP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vertAlign w:val="subscript"/>
          <w:lang w:val="fr-FR"/>
        </w:rPr>
        <w:t>2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 : </w:t>
      </w:r>
      <w:r w:rsidR="00D90047"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Lignes de transmission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(</w:t>
      </w:r>
      <w:r w:rsidR="00D80CA0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1</w:t>
      </w:r>
      <w:r w:rsidR="004F7149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2</w:t>
      </w:r>
      <w:r w:rsidR="00143C00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H</w:t>
      </w:r>
      <w:r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</w:p>
    <w:p w:rsidR="00671D70" w:rsidRPr="00A546BC" w:rsidRDefault="009A64F7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Travaux pratiques</w:t>
      </w:r>
      <w:r w:rsidR="00692399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C41B31" w:rsidRPr="00A546BC" w:rsidRDefault="00A840CC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sz w:val="24"/>
          <w:szCs w:val="24"/>
          <w:lang w:val="fr-FR"/>
        </w:rPr>
        <w:t>2.1-</w:t>
      </w:r>
      <w:r w:rsidR="00C41B31" w:rsidRPr="00A546BC">
        <w:rPr>
          <w:rFonts w:asciiTheme="majorBidi" w:hAnsiTheme="majorBidi" w:cstheme="majorBidi"/>
          <w:sz w:val="24"/>
          <w:szCs w:val="24"/>
          <w:lang w:val="fr-FR"/>
        </w:rPr>
        <w:t xml:space="preserve">Simulation </w:t>
      </w:r>
      <w:r w:rsidR="00D6416C" w:rsidRPr="00A546BC">
        <w:rPr>
          <w:rFonts w:asciiTheme="majorBidi" w:hAnsiTheme="majorBidi" w:cstheme="majorBidi"/>
          <w:sz w:val="24"/>
          <w:szCs w:val="24"/>
          <w:lang w:val="fr-FR"/>
        </w:rPr>
        <w:t xml:space="preserve"> ou </w:t>
      </w:r>
      <w:r w:rsidR="00C41B31" w:rsidRPr="00A546BC">
        <w:rPr>
          <w:rFonts w:asciiTheme="majorBidi" w:hAnsiTheme="majorBidi" w:cstheme="majorBidi"/>
          <w:sz w:val="24"/>
          <w:szCs w:val="24"/>
          <w:lang w:val="fr-FR"/>
        </w:rPr>
        <w:t>des differents des lignes de transmission (ligne parallele ,ligne coaxial ,ligne microbande ,et guide d'onde</w:t>
      </w:r>
      <w:r w:rsidR="00D6416C" w:rsidRPr="00A546BC">
        <w:rPr>
          <w:rFonts w:asciiTheme="majorBidi" w:hAnsiTheme="majorBidi" w:cstheme="majorBidi"/>
          <w:sz w:val="24"/>
          <w:szCs w:val="24"/>
          <w:lang w:val="fr-FR"/>
        </w:rPr>
        <w:t>)</w:t>
      </w:r>
      <w:r w:rsidR="00D17B0D" w:rsidRPr="00A546BC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7C52A1" w:rsidRPr="00A546BC" w:rsidRDefault="007C52A1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F024B0" w:rsidRPr="000509DC" w:rsidRDefault="00C41B31" w:rsidP="000509DC">
      <w:pPr>
        <w:bidi w:val="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TP</w:t>
      </w:r>
      <w:r w:rsidR="00671D70" w:rsidRPr="00A546BC">
        <w:rPr>
          <w:rFonts w:asciiTheme="majorBidi" w:hAnsiTheme="majorBidi" w:cstheme="majorBidi"/>
          <w:b/>
          <w:bCs/>
          <w:sz w:val="24"/>
          <w:szCs w:val="24"/>
          <w:u w:val="single"/>
          <w:vertAlign w:val="subscript"/>
          <w:lang w:val="fr-FR"/>
        </w:rPr>
        <w:t>3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: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Filtres passifs 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(</w:t>
      </w:r>
      <w:r w:rsidR="00D80CA0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16</w:t>
      </w:r>
      <w:r w:rsidR="00143C00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H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Travaux pratiques</w:t>
      </w:r>
      <w:r w:rsidR="00692399"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:</w:t>
      </w:r>
    </w:p>
    <w:p w:rsidR="00F024B0" w:rsidRPr="00A546BC" w:rsidRDefault="00752509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3.1-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– 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Filtre passe bas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4F7149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: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•</w:t>
      </w: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Calculer les éléments d’un filtre passe bas</w:t>
      </w:r>
      <w:r w:rsidR="00D17B0D" w:rsidRPr="00A546BC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•</w:t>
      </w: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BUTERWORTH</w:t>
      </w:r>
      <w:r w:rsidR="00D17B0D" w:rsidRPr="00A546BC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•</w:t>
      </w: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TCHEBYCHEV</w:t>
      </w:r>
      <w:r w:rsidR="00D17B0D" w:rsidRPr="00A546BC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•</w:t>
      </w: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simulation des filtres passe bas à l’aide des tronçons de ligne.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•</w:t>
      </w: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Mesurer les coefficients de transmission et le facteur d’atténuation</w:t>
      </w:r>
      <w:r w:rsidR="00D17B0D" w:rsidRPr="00A546BC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•</w:t>
      </w: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Comparer les résultats des deux types de filtres pour les deux technologies.</w:t>
      </w:r>
    </w:p>
    <w:p w:rsidR="00F024B0" w:rsidRPr="00A546BC" w:rsidRDefault="00752509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3.2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–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  <w:t>Filtre passe haut</w:t>
      </w:r>
      <w:r w:rsidR="004F7149"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  <w:t>: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•</w:t>
      </w: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Calculer les éléments de filtre passé haut :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•</w:t>
      </w: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BUTERWORTH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•</w:t>
      </w: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TCHEBYCHEV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•</w:t>
      </w: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Réalisation des filtres passe haut à lignes couplées.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•</w:t>
      </w: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Réalisation des filtres passe haut à l’aide des tronçons de ligne.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•</w:t>
      </w: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Mesurer les coefficients de transmission et le facteur d’atténuations.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•</w:t>
      </w: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Comparer les résultats de deux types de filtres pour les deux technologies.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–</w:t>
      </w: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Filtre passe bande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•</w:t>
      </w: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ab/>
        <w:t>Calculer les éléments de filtre passe bande :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eastAsia="fr-FR"/>
        </w:rPr>
      </w:pPr>
      <w:r w:rsidRPr="00A546BC">
        <w:rPr>
          <w:rFonts w:asciiTheme="majorBidi" w:hAnsiTheme="majorBidi" w:cstheme="majorBidi"/>
          <w:sz w:val="24"/>
          <w:szCs w:val="24"/>
          <w:lang w:eastAsia="fr-FR"/>
        </w:rPr>
        <w:t>•</w:t>
      </w:r>
      <w:r w:rsidRPr="00A546BC">
        <w:rPr>
          <w:rFonts w:asciiTheme="majorBidi" w:hAnsiTheme="majorBidi" w:cstheme="majorBidi"/>
          <w:sz w:val="24"/>
          <w:szCs w:val="24"/>
          <w:lang w:eastAsia="fr-FR"/>
        </w:rPr>
        <w:tab/>
        <w:t>BUTERWORTH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eastAsia="fr-FR"/>
        </w:rPr>
      </w:pPr>
      <w:r w:rsidRPr="00A546BC">
        <w:rPr>
          <w:rFonts w:asciiTheme="majorBidi" w:hAnsiTheme="majorBidi" w:cstheme="majorBidi"/>
          <w:sz w:val="24"/>
          <w:szCs w:val="24"/>
          <w:lang w:eastAsia="fr-FR"/>
        </w:rPr>
        <w:t>•</w:t>
      </w:r>
      <w:r w:rsidRPr="00A546BC">
        <w:rPr>
          <w:rFonts w:asciiTheme="majorBidi" w:hAnsiTheme="majorBidi" w:cstheme="majorBidi"/>
          <w:sz w:val="24"/>
          <w:szCs w:val="24"/>
          <w:lang w:eastAsia="fr-FR"/>
        </w:rPr>
        <w:tab/>
        <w:t>TCHEBYCHEV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</w:rPr>
      </w:pPr>
    </w:p>
    <w:p w:rsidR="00DA321F" w:rsidRPr="000509DC" w:rsidRDefault="006F1F1D" w:rsidP="000509DC">
      <w:pPr>
        <w:bidi w:val="0"/>
        <w:rPr>
          <w:rFonts w:asciiTheme="majorBidi" w:hAnsiTheme="majorBidi" w:cstheme="majorBidi"/>
          <w:b/>
          <w:bCs/>
          <w:sz w:val="24"/>
          <w:szCs w:val="24"/>
          <w:u w:val="single"/>
          <w:lang w:eastAsia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</w:rPr>
        <w:t>TP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vertAlign w:val="subscript"/>
        </w:rPr>
        <w:t>4 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</w:rPr>
        <w:t>: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Quadripôles 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lang w:eastAsia="fr-FR"/>
        </w:rPr>
        <w:t>(</w:t>
      </w:r>
      <w:r w:rsidR="004F7149" w:rsidRPr="00A546BC">
        <w:rPr>
          <w:rFonts w:asciiTheme="majorBidi" w:hAnsiTheme="majorBidi" w:cstheme="majorBidi"/>
          <w:b/>
          <w:bCs/>
          <w:sz w:val="24"/>
          <w:szCs w:val="24"/>
          <w:lang w:eastAsia="fr-FR"/>
        </w:rPr>
        <w:t>8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lang w:eastAsia="fr-FR"/>
        </w:rPr>
        <w:t xml:space="preserve"> </w:t>
      </w:r>
      <w:r w:rsidR="00E3439F" w:rsidRPr="00A546BC">
        <w:rPr>
          <w:rFonts w:asciiTheme="majorBidi" w:hAnsiTheme="majorBidi" w:cstheme="majorBidi"/>
          <w:b/>
          <w:bCs/>
          <w:sz w:val="24"/>
          <w:szCs w:val="24"/>
          <w:lang w:eastAsia="fr-FR"/>
        </w:rPr>
        <w:t>h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lang w:eastAsia="fr-FR"/>
        </w:rPr>
        <w:t>)</w:t>
      </w:r>
    </w:p>
    <w:p w:rsidR="006F1F1D" w:rsidRPr="00A546BC" w:rsidRDefault="006F1F1D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Travaux pratiques</w:t>
      </w:r>
      <w:r w:rsidR="00692399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F024B0" w:rsidRPr="00A546BC" w:rsidRDefault="00752509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sz w:val="24"/>
          <w:szCs w:val="24"/>
          <w:lang w:val="fr-FR" w:eastAsia="fr-FR"/>
        </w:rPr>
        <w:t>4.1</w:t>
      </w:r>
      <w:r w:rsidR="00F024B0" w:rsidRPr="00A546BC">
        <w:rPr>
          <w:rFonts w:asciiTheme="majorBidi" w:hAnsiTheme="majorBidi" w:cstheme="majorBidi"/>
          <w:sz w:val="24"/>
          <w:szCs w:val="24"/>
          <w:lang w:val="fr-FR" w:eastAsia="fr-FR"/>
        </w:rPr>
        <w:t>- Simulation</w:t>
      </w:r>
      <w:r w:rsidR="00F024B0" w:rsidRPr="00A546BC">
        <w:rPr>
          <w:rFonts w:asciiTheme="majorBidi" w:hAnsiTheme="majorBidi" w:cstheme="majorBidi"/>
          <w:sz w:val="24"/>
          <w:szCs w:val="24"/>
          <w:lang w:val="fr-FR"/>
        </w:rPr>
        <w:t xml:space="preserve"> les quadripôles passif: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sz w:val="24"/>
          <w:szCs w:val="24"/>
          <w:lang w:val="fr-FR"/>
        </w:rPr>
        <w:tab/>
      </w:r>
      <w:r w:rsidR="00752509" w:rsidRPr="00A546BC">
        <w:rPr>
          <w:rFonts w:asciiTheme="majorBidi" w:hAnsiTheme="majorBidi" w:cstheme="majorBidi"/>
          <w:sz w:val="24"/>
          <w:szCs w:val="24"/>
          <w:lang w:val="fr-FR"/>
        </w:rPr>
        <w:t>4.1.1</w:t>
      </w:r>
      <w:r w:rsidRPr="00A546BC">
        <w:rPr>
          <w:rFonts w:asciiTheme="majorBidi" w:hAnsiTheme="majorBidi" w:cstheme="majorBidi"/>
          <w:sz w:val="24"/>
          <w:szCs w:val="24"/>
          <w:lang w:val="fr-FR"/>
        </w:rPr>
        <w:t>- Quadripôle d’atténuation</w:t>
      </w:r>
      <w:r w:rsidR="000B6C99" w:rsidRPr="00A546BC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sz w:val="24"/>
          <w:szCs w:val="24"/>
          <w:lang w:val="fr-FR"/>
        </w:rPr>
        <w:tab/>
      </w:r>
      <w:r w:rsidR="00752509" w:rsidRPr="00A546BC">
        <w:rPr>
          <w:rFonts w:asciiTheme="majorBidi" w:hAnsiTheme="majorBidi" w:cstheme="majorBidi"/>
          <w:sz w:val="24"/>
          <w:szCs w:val="24"/>
          <w:lang w:val="fr-FR"/>
        </w:rPr>
        <w:t>4.1.2</w:t>
      </w:r>
      <w:r w:rsidRPr="00A546BC">
        <w:rPr>
          <w:rFonts w:asciiTheme="majorBidi" w:hAnsiTheme="majorBidi" w:cstheme="majorBidi"/>
          <w:sz w:val="24"/>
          <w:szCs w:val="24"/>
          <w:lang w:val="fr-FR"/>
        </w:rPr>
        <w:t>- Quadripôle de déphasage</w:t>
      </w:r>
      <w:r w:rsidR="000B6C99" w:rsidRPr="00A546BC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F024B0" w:rsidRPr="00A546BC" w:rsidRDefault="00F024B0" w:rsidP="000509DC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F024B0" w:rsidRPr="00A546BC" w:rsidRDefault="00E3439F" w:rsidP="004F7149">
      <w:pPr>
        <w:bidi w:val="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lastRenderedPageBreak/>
        <w:t>TP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vertAlign w:val="subscript"/>
          <w:lang w:val="fr-FR"/>
        </w:rPr>
        <w:t>5 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: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ircuits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passifs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reciproques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(</w:t>
      </w:r>
      <w:r w:rsidR="004F7149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10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143C00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H</w:t>
      </w:r>
      <w:r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</w:p>
    <w:p w:rsidR="00692399" w:rsidRPr="00A546BC" w:rsidRDefault="00692399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Travaux pratiques :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Simulation</w:t>
      </w:r>
    </w:p>
    <w:p w:rsidR="00F024B0" w:rsidRPr="00A546BC" w:rsidRDefault="00C87C03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sz w:val="24"/>
          <w:szCs w:val="24"/>
          <w:lang w:val="fr-FR"/>
        </w:rPr>
        <w:t>5.1</w:t>
      </w:r>
      <w:r w:rsidR="00F024B0" w:rsidRPr="00A546BC">
        <w:rPr>
          <w:rFonts w:asciiTheme="majorBidi" w:hAnsiTheme="majorBidi" w:cstheme="majorBidi"/>
          <w:sz w:val="24"/>
          <w:szCs w:val="24"/>
          <w:lang w:val="fr-FR"/>
        </w:rPr>
        <w:t>- Les Tés simples</w:t>
      </w:r>
      <w:r w:rsidR="000B6C99" w:rsidRPr="00A546BC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sz w:val="24"/>
          <w:szCs w:val="24"/>
          <w:lang w:val="fr-FR"/>
        </w:rPr>
        <w:tab/>
      </w:r>
      <w:r w:rsidR="00C87C03" w:rsidRPr="00A546BC">
        <w:rPr>
          <w:rFonts w:asciiTheme="majorBidi" w:hAnsiTheme="majorBidi" w:cstheme="majorBidi"/>
          <w:sz w:val="24"/>
          <w:szCs w:val="24"/>
          <w:lang w:val="fr-FR"/>
        </w:rPr>
        <w:t>5.1.1</w:t>
      </w:r>
      <w:r w:rsidRPr="00A546BC">
        <w:rPr>
          <w:rFonts w:asciiTheme="majorBidi" w:hAnsiTheme="majorBidi" w:cstheme="majorBidi"/>
          <w:sz w:val="24"/>
          <w:szCs w:val="24"/>
          <w:lang w:val="fr-FR"/>
        </w:rPr>
        <w:t>- Té plan-E</w:t>
      </w:r>
      <w:r w:rsidR="000B6C99" w:rsidRPr="00A546BC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sz w:val="24"/>
          <w:szCs w:val="24"/>
          <w:lang w:val="fr-FR"/>
        </w:rPr>
        <w:tab/>
      </w:r>
      <w:r w:rsidR="00C87C03" w:rsidRPr="00A546BC">
        <w:rPr>
          <w:rFonts w:asciiTheme="majorBidi" w:hAnsiTheme="majorBidi" w:cstheme="majorBidi"/>
          <w:sz w:val="24"/>
          <w:szCs w:val="24"/>
          <w:lang w:val="fr-FR"/>
        </w:rPr>
        <w:t>5.1.2</w:t>
      </w:r>
      <w:r w:rsidRPr="00A546BC">
        <w:rPr>
          <w:rFonts w:asciiTheme="majorBidi" w:hAnsiTheme="majorBidi" w:cstheme="majorBidi"/>
          <w:sz w:val="24"/>
          <w:szCs w:val="24"/>
          <w:lang w:val="fr-FR"/>
        </w:rPr>
        <w:t>- Té plan-H</w:t>
      </w:r>
      <w:r w:rsidR="000B6C99" w:rsidRPr="00A546BC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F024B0" w:rsidRPr="00A546BC" w:rsidRDefault="00C87C03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sz w:val="24"/>
          <w:szCs w:val="24"/>
          <w:lang w:val="fr-FR"/>
        </w:rPr>
        <w:t>5.2</w:t>
      </w:r>
      <w:r w:rsidR="00F024B0" w:rsidRPr="00A546BC">
        <w:rPr>
          <w:rFonts w:asciiTheme="majorBidi" w:hAnsiTheme="majorBidi" w:cstheme="majorBidi"/>
          <w:sz w:val="24"/>
          <w:szCs w:val="24"/>
          <w:lang w:val="fr-FR"/>
        </w:rPr>
        <w:t>- Les Tés hybrides</w:t>
      </w:r>
      <w:r w:rsidR="000B6C99" w:rsidRPr="00A546BC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F024B0" w:rsidRPr="00A546BC">
        <w:rPr>
          <w:rFonts w:asciiTheme="majorBidi" w:hAnsiTheme="majorBidi" w:cstheme="majorBidi"/>
          <w:sz w:val="24"/>
          <w:szCs w:val="24"/>
          <w:lang w:val="fr-FR"/>
        </w:rPr>
        <w:tab/>
      </w:r>
      <w:r w:rsidR="00F024B0" w:rsidRPr="00A546BC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F024B0" w:rsidRPr="00A546BC" w:rsidRDefault="00C87C03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sz w:val="24"/>
          <w:szCs w:val="24"/>
          <w:lang w:val="fr-FR"/>
        </w:rPr>
        <w:t>5.3</w:t>
      </w:r>
      <w:r w:rsidR="00F024B0" w:rsidRPr="00A546BC">
        <w:rPr>
          <w:rFonts w:asciiTheme="majorBidi" w:hAnsiTheme="majorBidi" w:cstheme="majorBidi"/>
          <w:sz w:val="24"/>
          <w:szCs w:val="24"/>
          <w:lang w:val="fr-FR"/>
        </w:rPr>
        <w:t>- Les coupleurs directifs</w:t>
      </w:r>
      <w:r w:rsidR="000B6C99" w:rsidRPr="00A546BC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F024B0" w:rsidRPr="00A546BC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F024B0" w:rsidRPr="00A546BC" w:rsidRDefault="00C87C03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sz w:val="24"/>
          <w:szCs w:val="24"/>
          <w:lang w:val="fr-FR"/>
        </w:rPr>
        <w:t>5.4</w:t>
      </w:r>
      <w:r w:rsidR="00F024B0" w:rsidRPr="00A546BC">
        <w:rPr>
          <w:rFonts w:asciiTheme="majorBidi" w:hAnsiTheme="majorBidi" w:cstheme="majorBidi"/>
          <w:sz w:val="24"/>
          <w:szCs w:val="24"/>
          <w:lang w:val="fr-FR"/>
        </w:rPr>
        <w:t>- Divers types de coupleurs directifs</w:t>
      </w:r>
      <w:r w:rsidR="000B6C99" w:rsidRPr="00A546BC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sz w:val="24"/>
          <w:szCs w:val="24"/>
          <w:lang w:val="fr-FR"/>
        </w:rPr>
        <w:tab/>
      </w:r>
      <w:r w:rsidR="00C87C03" w:rsidRPr="00A546BC">
        <w:rPr>
          <w:rFonts w:asciiTheme="majorBidi" w:hAnsiTheme="majorBidi" w:cstheme="majorBidi"/>
          <w:sz w:val="24"/>
          <w:szCs w:val="24"/>
          <w:lang w:val="fr-FR"/>
        </w:rPr>
        <w:t>5.4.1</w:t>
      </w:r>
      <w:r w:rsidRPr="00A546BC">
        <w:rPr>
          <w:rFonts w:asciiTheme="majorBidi" w:hAnsiTheme="majorBidi" w:cstheme="majorBidi"/>
          <w:sz w:val="24"/>
          <w:szCs w:val="24"/>
          <w:lang w:val="fr-FR"/>
        </w:rPr>
        <w:t>- Coupleur à 3 db</w:t>
      </w:r>
      <w:r w:rsidR="000B6C99" w:rsidRPr="00A546BC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sz w:val="24"/>
          <w:szCs w:val="24"/>
          <w:lang w:val="fr-FR"/>
        </w:rPr>
        <w:tab/>
      </w:r>
      <w:r w:rsidR="00C87C03" w:rsidRPr="00A546BC">
        <w:rPr>
          <w:rFonts w:asciiTheme="majorBidi" w:hAnsiTheme="majorBidi" w:cstheme="majorBidi"/>
          <w:sz w:val="24"/>
          <w:szCs w:val="24"/>
          <w:lang w:val="fr-FR"/>
        </w:rPr>
        <w:t>5.4.2</w:t>
      </w:r>
      <w:r w:rsidRPr="00A546BC">
        <w:rPr>
          <w:rFonts w:asciiTheme="majorBidi" w:hAnsiTheme="majorBidi" w:cstheme="majorBidi"/>
          <w:sz w:val="24"/>
          <w:szCs w:val="24"/>
          <w:lang w:val="fr-FR"/>
        </w:rPr>
        <w:t>-Coupleur bidirectionnel pour la réflectométrie</w:t>
      </w:r>
      <w:r w:rsidR="000B6C99" w:rsidRPr="00A546BC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F024B0" w:rsidRPr="000509DC" w:rsidRDefault="00F024B0" w:rsidP="000509DC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F024B0" w:rsidRPr="00A546BC" w:rsidRDefault="00E3439F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TP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vertAlign w:val="subscript"/>
          <w:lang w:val="fr-FR"/>
        </w:rPr>
        <w:t>6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: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ircuits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passifs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non reciproques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(</w:t>
      </w:r>
      <w:r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4</w:t>
      </w:r>
      <w:r w:rsidR="00143C00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H</w:t>
      </w:r>
      <w:r w:rsidR="00F024B0"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</w:p>
    <w:p w:rsidR="00E53475" w:rsidRPr="00A546BC" w:rsidRDefault="00692399" w:rsidP="00E53475">
      <w:pPr>
        <w:bidi w:val="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Travaux pratiques :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>Simulation</w:t>
      </w: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</w:t>
      </w:r>
      <w:r w:rsidR="001C7783" w:rsidRPr="00A546BC">
        <w:rPr>
          <w:rFonts w:asciiTheme="majorBidi" w:hAnsiTheme="majorBidi" w:cstheme="majorBidi"/>
          <w:sz w:val="24"/>
          <w:szCs w:val="24"/>
          <w:lang w:val="fr-FR"/>
        </w:rPr>
        <w:t>6.1</w:t>
      </w:r>
      <w:r w:rsidRPr="00A546B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-</w:t>
      </w:r>
      <w:r w:rsidRPr="00A546BC">
        <w:rPr>
          <w:rFonts w:asciiTheme="majorBidi" w:hAnsiTheme="majorBidi" w:cstheme="majorBidi"/>
          <w:sz w:val="24"/>
          <w:szCs w:val="24"/>
          <w:lang w:val="fr-FR"/>
        </w:rPr>
        <w:t>Isolateur à effet Faraday</w:t>
      </w:r>
      <w:r w:rsidR="000B6C99" w:rsidRPr="00A546BC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F024B0" w:rsidRPr="00A546BC" w:rsidRDefault="000B6C99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A546BC">
        <w:rPr>
          <w:rFonts w:asciiTheme="majorBidi" w:hAnsiTheme="majorBidi" w:cstheme="majorBidi"/>
          <w:sz w:val="24"/>
          <w:szCs w:val="24"/>
          <w:lang w:val="fr-FR"/>
        </w:rPr>
        <w:t xml:space="preserve">           </w:t>
      </w:r>
      <w:r w:rsidR="001C7783" w:rsidRPr="00A546BC">
        <w:rPr>
          <w:rFonts w:asciiTheme="majorBidi" w:hAnsiTheme="majorBidi" w:cstheme="majorBidi"/>
          <w:sz w:val="24"/>
          <w:szCs w:val="24"/>
          <w:lang w:val="fr-FR"/>
        </w:rPr>
        <w:t>6.2</w:t>
      </w:r>
      <w:r w:rsidR="00F024B0" w:rsidRPr="00A546BC">
        <w:rPr>
          <w:rFonts w:asciiTheme="majorBidi" w:hAnsiTheme="majorBidi" w:cstheme="majorBidi"/>
          <w:sz w:val="24"/>
          <w:szCs w:val="24"/>
          <w:lang w:val="fr-FR"/>
        </w:rPr>
        <w:t>- Circulateur à effet Faraday</w:t>
      </w:r>
      <w:r w:rsidRPr="00A546BC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F024B0" w:rsidRPr="00A546BC" w:rsidRDefault="00F024B0" w:rsidP="00DA321F">
      <w:pPr>
        <w:pBdr>
          <w:top w:val="single" w:sz="4" w:space="1" w:color="auto"/>
        </w:pBd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F024B0" w:rsidRPr="00A546BC" w:rsidRDefault="00F024B0" w:rsidP="006813A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DA321F" w:rsidRPr="00A546BC" w:rsidRDefault="00DA321F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</w:p>
    <w:sectPr w:rsidR="00DA321F" w:rsidRPr="00A546BC" w:rsidSect="005104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379" w:rsidRDefault="00F41379" w:rsidP="006813A2">
      <w:pPr>
        <w:bidi w:val="0"/>
      </w:pPr>
      <w:r>
        <w:separator/>
      </w:r>
    </w:p>
  </w:endnote>
  <w:endnote w:type="continuationSeparator" w:id="0">
    <w:p w:rsidR="00F41379" w:rsidRDefault="00F41379" w:rsidP="006813A2">
      <w:pPr>
        <w:bidi w:val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A2A" w:rsidRDefault="00907A2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A2A" w:rsidRDefault="00907A2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A2A" w:rsidRDefault="00907A2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379" w:rsidRDefault="00F41379" w:rsidP="006813A2">
      <w:pPr>
        <w:bidi w:val="0"/>
      </w:pPr>
      <w:r>
        <w:separator/>
      </w:r>
    </w:p>
  </w:footnote>
  <w:footnote w:type="continuationSeparator" w:id="0">
    <w:p w:rsidR="00F41379" w:rsidRDefault="00F41379" w:rsidP="006813A2">
      <w:pPr>
        <w:bidi w:val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A2A" w:rsidRDefault="00907A2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A2" w:rsidRPr="00A546BC" w:rsidRDefault="006813A2" w:rsidP="00907A2A">
    <w:pPr>
      <w:pStyle w:val="Header"/>
      <w:bidi w:val="0"/>
      <w:rPr>
        <w:rFonts w:asciiTheme="minorHAnsi" w:hAnsiTheme="minorHAnsi"/>
        <w:sz w:val="16"/>
        <w:szCs w:val="16"/>
        <w:lang w:val="fr-FR"/>
      </w:rPr>
    </w:pPr>
    <w:r w:rsidRPr="00A546BC">
      <w:rPr>
        <w:rFonts w:asciiTheme="minorHAnsi" w:hAnsiTheme="minorHAnsi"/>
        <w:sz w:val="16"/>
        <w:szCs w:val="16"/>
        <w:lang w:val="fr-FR"/>
      </w:rPr>
      <w:t>LT-</w:t>
    </w:r>
    <w:r w:rsidR="00907A2A" w:rsidRPr="00A546BC">
      <w:rPr>
        <w:rFonts w:asciiTheme="minorHAnsi" w:hAnsiTheme="minorHAnsi"/>
        <w:sz w:val="16"/>
        <w:szCs w:val="16"/>
        <w:lang w:val="fr-FR"/>
      </w:rPr>
      <w:t>Telecommunications</w:t>
    </w:r>
  </w:p>
  <w:p w:rsidR="00C35594" w:rsidRDefault="00907A2A" w:rsidP="00C35594">
    <w:pPr>
      <w:pStyle w:val="Header"/>
      <w:bidi w:val="0"/>
      <w:rPr>
        <w:rFonts w:asciiTheme="minorHAnsi" w:hAnsiTheme="minorHAnsi"/>
        <w:sz w:val="16"/>
        <w:szCs w:val="16"/>
        <w:lang w:val="fr-FR"/>
      </w:rPr>
    </w:pPr>
    <w:r>
      <w:rPr>
        <w:rFonts w:asciiTheme="minorHAnsi" w:hAnsiTheme="minorHAnsi"/>
        <w:sz w:val="16"/>
        <w:szCs w:val="16"/>
        <w:lang w:val="fr-FR"/>
      </w:rPr>
      <w:t>Matière</w:t>
    </w:r>
    <w:bookmarkStart w:id="0" w:name="_GoBack"/>
    <w:bookmarkEnd w:id="0"/>
    <w:r w:rsidR="00C35594" w:rsidRPr="00C35594">
      <w:rPr>
        <w:rFonts w:asciiTheme="minorHAnsi" w:hAnsiTheme="minorHAnsi"/>
        <w:sz w:val="16"/>
        <w:szCs w:val="16"/>
        <w:lang w:val="fr-FR"/>
      </w:rPr>
      <w:t xml:space="preserve"> :TP propagation et micro-ondes</w:t>
    </w:r>
  </w:p>
  <w:p w:rsidR="00C35594" w:rsidRPr="00C35594" w:rsidRDefault="00C35594" w:rsidP="00C35594">
    <w:pPr>
      <w:pStyle w:val="Header"/>
      <w:pBdr>
        <w:top w:val="single" w:sz="4" w:space="1" w:color="auto"/>
      </w:pBdr>
      <w:bidi w:val="0"/>
      <w:rPr>
        <w:rFonts w:asciiTheme="minorHAnsi" w:hAnsiTheme="minorHAnsi"/>
        <w:sz w:val="16"/>
        <w:szCs w:val="16"/>
        <w:lang w:val="fr-F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A2A" w:rsidRDefault="00907A2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D30A6"/>
    <w:multiLevelType w:val="hybridMultilevel"/>
    <w:tmpl w:val="42621904"/>
    <w:lvl w:ilvl="0" w:tplc="87125D3C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5408D1"/>
    <w:multiLevelType w:val="multilevel"/>
    <w:tmpl w:val="B20E5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5A605FBC"/>
    <w:multiLevelType w:val="hybridMultilevel"/>
    <w:tmpl w:val="F9AE4AFA"/>
    <w:lvl w:ilvl="0" w:tplc="B0788CFA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3">
    <w:nsid w:val="79CD7D2C"/>
    <w:multiLevelType w:val="multilevel"/>
    <w:tmpl w:val="B2F887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23B"/>
    <w:rsid w:val="00035DC6"/>
    <w:rsid w:val="00045F2D"/>
    <w:rsid w:val="00047946"/>
    <w:rsid w:val="000509DC"/>
    <w:rsid w:val="000608BF"/>
    <w:rsid w:val="000643FC"/>
    <w:rsid w:val="000A1CAD"/>
    <w:rsid w:val="000A66E6"/>
    <w:rsid w:val="000B1FF1"/>
    <w:rsid w:val="000B6C99"/>
    <w:rsid w:val="000C246C"/>
    <w:rsid w:val="000C27EE"/>
    <w:rsid w:val="000D7C5D"/>
    <w:rsid w:val="000E1CFC"/>
    <w:rsid w:val="000E379A"/>
    <w:rsid w:val="000E5E60"/>
    <w:rsid w:val="000F7B33"/>
    <w:rsid w:val="00106833"/>
    <w:rsid w:val="00143C00"/>
    <w:rsid w:val="0016069E"/>
    <w:rsid w:val="00165B42"/>
    <w:rsid w:val="001759F7"/>
    <w:rsid w:val="001B47CC"/>
    <w:rsid w:val="001C7783"/>
    <w:rsid w:val="001D7FD4"/>
    <w:rsid w:val="001F6F4B"/>
    <w:rsid w:val="00203D3D"/>
    <w:rsid w:val="00210588"/>
    <w:rsid w:val="00214AC3"/>
    <w:rsid w:val="002205F3"/>
    <w:rsid w:val="002320D9"/>
    <w:rsid w:val="00232A21"/>
    <w:rsid w:val="0024290C"/>
    <w:rsid w:val="00260FFF"/>
    <w:rsid w:val="002751DE"/>
    <w:rsid w:val="002763E9"/>
    <w:rsid w:val="002A74BA"/>
    <w:rsid w:val="002C05B3"/>
    <w:rsid w:val="002E5017"/>
    <w:rsid w:val="002E6F4B"/>
    <w:rsid w:val="00301534"/>
    <w:rsid w:val="0031523C"/>
    <w:rsid w:val="0033252D"/>
    <w:rsid w:val="00366C44"/>
    <w:rsid w:val="00372296"/>
    <w:rsid w:val="00380788"/>
    <w:rsid w:val="00383189"/>
    <w:rsid w:val="00385A1A"/>
    <w:rsid w:val="0039203D"/>
    <w:rsid w:val="003C0AD1"/>
    <w:rsid w:val="003F6376"/>
    <w:rsid w:val="00432FC5"/>
    <w:rsid w:val="00447637"/>
    <w:rsid w:val="00450152"/>
    <w:rsid w:val="00457C83"/>
    <w:rsid w:val="00467C7A"/>
    <w:rsid w:val="00475D8A"/>
    <w:rsid w:val="004E10BE"/>
    <w:rsid w:val="004E7B55"/>
    <w:rsid w:val="004F0395"/>
    <w:rsid w:val="004F3CCF"/>
    <w:rsid w:val="004F7149"/>
    <w:rsid w:val="0050156B"/>
    <w:rsid w:val="005104FB"/>
    <w:rsid w:val="00543261"/>
    <w:rsid w:val="00546C32"/>
    <w:rsid w:val="0054705B"/>
    <w:rsid w:val="00561D62"/>
    <w:rsid w:val="00584C4C"/>
    <w:rsid w:val="005914AC"/>
    <w:rsid w:val="005B0D8D"/>
    <w:rsid w:val="005C24C8"/>
    <w:rsid w:val="005E62E2"/>
    <w:rsid w:val="005E69ED"/>
    <w:rsid w:val="00606644"/>
    <w:rsid w:val="0061723B"/>
    <w:rsid w:val="0064734E"/>
    <w:rsid w:val="00665BEA"/>
    <w:rsid w:val="00671D70"/>
    <w:rsid w:val="00672C8F"/>
    <w:rsid w:val="0068090D"/>
    <w:rsid w:val="006813A2"/>
    <w:rsid w:val="00692399"/>
    <w:rsid w:val="006D053D"/>
    <w:rsid w:val="006E18F2"/>
    <w:rsid w:val="006F1F1D"/>
    <w:rsid w:val="006F29F4"/>
    <w:rsid w:val="00701BAC"/>
    <w:rsid w:val="0070421C"/>
    <w:rsid w:val="00717531"/>
    <w:rsid w:val="00721890"/>
    <w:rsid w:val="00724670"/>
    <w:rsid w:val="0073169F"/>
    <w:rsid w:val="00737C5F"/>
    <w:rsid w:val="00740BB6"/>
    <w:rsid w:val="00741F13"/>
    <w:rsid w:val="00752509"/>
    <w:rsid w:val="007731FD"/>
    <w:rsid w:val="007B39C8"/>
    <w:rsid w:val="007B4C25"/>
    <w:rsid w:val="007C470D"/>
    <w:rsid w:val="007C52A1"/>
    <w:rsid w:val="007D1B6D"/>
    <w:rsid w:val="007E26E6"/>
    <w:rsid w:val="00804A91"/>
    <w:rsid w:val="00867ED9"/>
    <w:rsid w:val="00876F12"/>
    <w:rsid w:val="00887E32"/>
    <w:rsid w:val="008C1D81"/>
    <w:rsid w:val="008C71F8"/>
    <w:rsid w:val="008D09A3"/>
    <w:rsid w:val="008E3D68"/>
    <w:rsid w:val="008E635D"/>
    <w:rsid w:val="008F1F09"/>
    <w:rsid w:val="00902AA7"/>
    <w:rsid w:val="00907A2A"/>
    <w:rsid w:val="009268FB"/>
    <w:rsid w:val="00945C3E"/>
    <w:rsid w:val="00946B05"/>
    <w:rsid w:val="009471B8"/>
    <w:rsid w:val="00961323"/>
    <w:rsid w:val="00984A19"/>
    <w:rsid w:val="00990DAC"/>
    <w:rsid w:val="0099708B"/>
    <w:rsid w:val="009A64F7"/>
    <w:rsid w:val="009C037A"/>
    <w:rsid w:val="009D1241"/>
    <w:rsid w:val="009E43A7"/>
    <w:rsid w:val="009E6DD8"/>
    <w:rsid w:val="00A1160C"/>
    <w:rsid w:val="00A16A23"/>
    <w:rsid w:val="00A24FA3"/>
    <w:rsid w:val="00A36CB7"/>
    <w:rsid w:val="00A43427"/>
    <w:rsid w:val="00A546BC"/>
    <w:rsid w:val="00A635F7"/>
    <w:rsid w:val="00A76703"/>
    <w:rsid w:val="00A840CC"/>
    <w:rsid w:val="00A96CE1"/>
    <w:rsid w:val="00AB59AC"/>
    <w:rsid w:val="00AD3F06"/>
    <w:rsid w:val="00AF4219"/>
    <w:rsid w:val="00AF75FD"/>
    <w:rsid w:val="00B118E5"/>
    <w:rsid w:val="00B425FC"/>
    <w:rsid w:val="00B4745C"/>
    <w:rsid w:val="00B56B08"/>
    <w:rsid w:val="00BB426E"/>
    <w:rsid w:val="00BB5770"/>
    <w:rsid w:val="00BC7FE7"/>
    <w:rsid w:val="00C00584"/>
    <w:rsid w:val="00C06902"/>
    <w:rsid w:val="00C06A97"/>
    <w:rsid w:val="00C2364B"/>
    <w:rsid w:val="00C3320C"/>
    <w:rsid w:val="00C35594"/>
    <w:rsid w:val="00C41B31"/>
    <w:rsid w:val="00C50D16"/>
    <w:rsid w:val="00C51CF7"/>
    <w:rsid w:val="00C6617C"/>
    <w:rsid w:val="00C72A22"/>
    <w:rsid w:val="00C87C03"/>
    <w:rsid w:val="00C94228"/>
    <w:rsid w:val="00C94C49"/>
    <w:rsid w:val="00CB4DAA"/>
    <w:rsid w:val="00CB636D"/>
    <w:rsid w:val="00CC4CF9"/>
    <w:rsid w:val="00CC6AF8"/>
    <w:rsid w:val="00CD09F5"/>
    <w:rsid w:val="00CE3C80"/>
    <w:rsid w:val="00CE6245"/>
    <w:rsid w:val="00CE7D61"/>
    <w:rsid w:val="00D003BD"/>
    <w:rsid w:val="00D01181"/>
    <w:rsid w:val="00D17B0D"/>
    <w:rsid w:val="00D24142"/>
    <w:rsid w:val="00D24F9B"/>
    <w:rsid w:val="00D32386"/>
    <w:rsid w:val="00D33C73"/>
    <w:rsid w:val="00D43DA5"/>
    <w:rsid w:val="00D57D5B"/>
    <w:rsid w:val="00D62F39"/>
    <w:rsid w:val="00D6416C"/>
    <w:rsid w:val="00D6583E"/>
    <w:rsid w:val="00D80CA0"/>
    <w:rsid w:val="00D90047"/>
    <w:rsid w:val="00DA321F"/>
    <w:rsid w:val="00DA77D5"/>
    <w:rsid w:val="00DB3FF4"/>
    <w:rsid w:val="00DC6546"/>
    <w:rsid w:val="00DD1D5D"/>
    <w:rsid w:val="00DF61DA"/>
    <w:rsid w:val="00E12EA4"/>
    <w:rsid w:val="00E152D8"/>
    <w:rsid w:val="00E239E5"/>
    <w:rsid w:val="00E2440E"/>
    <w:rsid w:val="00E32980"/>
    <w:rsid w:val="00E33531"/>
    <w:rsid w:val="00E3439F"/>
    <w:rsid w:val="00E37A5C"/>
    <w:rsid w:val="00E51714"/>
    <w:rsid w:val="00E53475"/>
    <w:rsid w:val="00E5530F"/>
    <w:rsid w:val="00E71C42"/>
    <w:rsid w:val="00E973E4"/>
    <w:rsid w:val="00EA5F7D"/>
    <w:rsid w:val="00ED0538"/>
    <w:rsid w:val="00ED139A"/>
    <w:rsid w:val="00ED361B"/>
    <w:rsid w:val="00EE005D"/>
    <w:rsid w:val="00EE247E"/>
    <w:rsid w:val="00EE57E8"/>
    <w:rsid w:val="00F024B0"/>
    <w:rsid w:val="00F04AF7"/>
    <w:rsid w:val="00F31856"/>
    <w:rsid w:val="00F41379"/>
    <w:rsid w:val="00F75DE0"/>
    <w:rsid w:val="00FA261C"/>
    <w:rsid w:val="00FA3D14"/>
    <w:rsid w:val="00FA4C66"/>
    <w:rsid w:val="00FD78F9"/>
    <w:rsid w:val="00FE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FE7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BC7FE7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noProof w:val="0"/>
      <w:sz w:val="36"/>
      <w:lang w:val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4C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4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7FE7"/>
    <w:rPr>
      <w:rFonts w:ascii="Arial Rounded MT Bold" w:eastAsia="Times New Roman" w:hAnsi="Arial Rounded MT Bold" w:cs="Traditional Arabic"/>
      <w:b/>
      <w:bCs/>
      <w:caps/>
      <w:sz w:val="36"/>
      <w:szCs w:val="20"/>
      <w:shd w:val="pct20" w:color="000000" w:fill="FFFFFF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BC7F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7FE7"/>
    <w:rPr>
      <w:rFonts w:ascii="Times New Roman" w:eastAsia="Times New Roman" w:hAnsi="Times New Roman" w:cs="Traditional Arabic"/>
      <w:noProof/>
      <w:sz w:val="20"/>
      <w:szCs w:val="20"/>
    </w:rPr>
  </w:style>
  <w:style w:type="paragraph" w:styleId="Footer">
    <w:name w:val="footer"/>
    <w:basedOn w:val="Normal"/>
    <w:link w:val="FooterChar"/>
    <w:unhideWhenUsed/>
    <w:rsid w:val="00BC7F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C7FE7"/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7B4C25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4C25"/>
    <w:rPr>
      <w:rFonts w:asciiTheme="majorHAnsi" w:eastAsiaTheme="majorEastAsia" w:hAnsiTheme="majorHAnsi" w:cstheme="majorBidi"/>
      <w:b/>
      <w:bCs/>
      <w:noProof/>
      <w:color w:val="4F81BD" w:themeColor="accent1"/>
      <w:sz w:val="20"/>
      <w:szCs w:val="20"/>
    </w:rPr>
  </w:style>
  <w:style w:type="paragraph" w:styleId="Title">
    <w:name w:val="Title"/>
    <w:basedOn w:val="Normal"/>
    <w:link w:val="TitleChar"/>
    <w:qFormat/>
    <w:rsid w:val="007B4C25"/>
    <w:pPr>
      <w:bidi w:val="0"/>
      <w:jc w:val="center"/>
    </w:pPr>
    <w:rPr>
      <w:rFonts w:cs="Times New Roman"/>
      <w:b/>
      <w:bCs/>
      <w:noProof w:val="0"/>
      <w:sz w:val="28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B4C25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2">
    <w:name w:val="Body Text Indent 2"/>
    <w:basedOn w:val="Normal"/>
    <w:link w:val="BodyTextIndent2Char"/>
    <w:rsid w:val="007B4C25"/>
    <w:pPr>
      <w:bidi w:val="0"/>
      <w:ind w:left="360" w:hanging="360"/>
    </w:pPr>
    <w:rPr>
      <w:rFonts w:cs="Times New Roman"/>
      <w:noProof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7B4C2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973CB-B1AE-4768-9685-DEBE5B6C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</dc:creator>
  <cp:lastModifiedBy>safa</cp:lastModifiedBy>
  <cp:revision>349</cp:revision>
  <dcterms:created xsi:type="dcterms:W3CDTF">2012-09-10T10:14:00Z</dcterms:created>
  <dcterms:modified xsi:type="dcterms:W3CDTF">2020-08-30T19:06:00Z</dcterms:modified>
</cp:coreProperties>
</file>